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8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</w:p>
    <w:p w:rsidR="008A67A9" w:rsidRPr="00EA5DEE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  <w:r>
        <w:rPr>
          <w:rFonts w:ascii="Tahoma" w:hAnsi="Tahoma" w:cs="Tahoma"/>
          <w:color w:val="262626"/>
          <w:u w:val="single"/>
        </w:rPr>
        <w:t>Опросный лист</w:t>
      </w:r>
    </w:p>
    <w:p w:rsidR="008A67A9" w:rsidRPr="00941C28" w:rsidRDefault="008A67A9" w:rsidP="008A67A9">
      <w:pPr>
        <w:jc w:val="center"/>
        <w:rPr>
          <w:rFonts w:ascii="Tahoma" w:hAnsi="Tahoma" w:cs="Tahoma"/>
          <w:color w:val="C00000"/>
        </w:rPr>
      </w:pPr>
      <w:r w:rsidRPr="00941C28">
        <w:rPr>
          <w:rFonts w:ascii="Tahoma" w:hAnsi="Tahoma" w:cs="Tahoma"/>
          <w:color w:val="C00000"/>
        </w:rPr>
        <w:t>по подбору канализационной насосной станции</w:t>
      </w:r>
    </w:p>
    <w:p w:rsidR="008A67A9" w:rsidRPr="00941C28" w:rsidRDefault="008A67A9" w:rsidP="008A67A9">
      <w:pPr>
        <w:rPr>
          <w:sz w:val="20"/>
          <w:szCs w:val="20"/>
        </w:rPr>
      </w:pPr>
      <w:r w:rsidRPr="00941C2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4330700</wp:posOffset>
            </wp:positionH>
            <wp:positionV relativeFrom="margin">
              <wp:posOffset>1401445</wp:posOffset>
            </wp:positionV>
            <wp:extent cx="2044700" cy="5707380"/>
            <wp:effectExtent l="19050" t="0" r="0" b="7620"/>
            <wp:wrapSquare wrapText="bothSides"/>
            <wp:docPr id="1" name="Рисунок 1" descr="[Рис К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[Рис КН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261" t="21957" r="4128" b="1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70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1441"/>
        <w:gridCol w:w="944"/>
        <w:gridCol w:w="2056"/>
        <w:gridCol w:w="767"/>
        <w:gridCol w:w="767"/>
      </w:tblGrid>
      <w:tr w:rsidR="008A67A9" w:rsidRPr="00F84D5D" w:rsidTr="005D1B8F">
        <w:trPr>
          <w:trHeight w:val="217"/>
        </w:trPr>
        <w:tc>
          <w:tcPr>
            <w:tcW w:w="5000" w:type="pct"/>
            <w:gridSpan w:val="6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Контактные данные:</w:t>
            </w:r>
          </w:p>
        </w:tc>
      </w:tr>
      <w:tr w:rsidR="008A67A9" w:rsidRPr="00F84D5D" w:rsidTr="005D1B8F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6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Заказчик</w:t>
            </w:r>
          </w:p>
        </w:tc>
        <w:tc>
          <w:tcPr>
            <w:tcW w:w="2719" w:type="pct"/>
            <w:gridSpan w:val="3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6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Контактный телефон, факс,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84D5D">
              <w:rPr>
                <w:rFonts w:ascii="Tahoma" w:hAnsi="Tahoma" w:cs="Tahoma"/>
                <w:sz w:val="16"/>
                <w:szCs w:val="16"/>
              </w:rPr>
              <w:t>-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F84D5D">
              <w:rPr>
                <w:rFonts w:ascii="Tahoma" w:hAnsi="Tahoma" w:cs="Tahoma"/>
                <w:sz w:val="16"/>
                <w:szCs w:val="16"/>
              </w:rPr>
              <w:t>, адрес</w:t>
            </w:r>
          </w:p>
        </w:tc>
        <w:tc>
          <w:tcPr>
            <w:tcW w:w="2719" w:type="pct"/>
            <w:gridSpan w:val="3"/>
            <w:vAlign w:val="center"/>
          </w:tcPr>
          <w:p w:rsidR="00C33EB3" w:rsidRPr="00C33EB3" w:rsidRDefault="00C33EB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6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Ответственный сотрудник</w:t>
            </w:r>
          </w:p>
        </w:tc>
        <w:tc>
          <w:tcPr>
            <w:tcW w:w="2719" w:type="pct"/>
            <w:gridSpan w:val="3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448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6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Название объекта (адрес)</w:t>
            </w:r>
          </w:p>
        </w:tc>
        <w:tc>
          <w:tcPr>
            <w:tcW w:w="2719" w:type="pct"/>
            <w:gridSpan w:val="3"/>
            <w:vAlign w:val="center"/>
          </w:tcPr>
          <w:p w:rsidR="008A67A9" w:rsidRPr="00C33EB3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50"/>
        </w:trPr>
        <w:tc>
          <w:tcPr>
            <w:tcW w:w="5000" w:type="pct"/>
            <w:gridSpan w:val="6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Информация о КНС</w:t>
            </w:r>
          </w:p>
        </w:tc>
      </w:tr>
      <w:tr w:rsidR="008A67A9" w:rsidRPr="00F84D5D" w:rsidTr="005D1B8F">
        <w:trPr>
          <w:trHeight w:val="323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Тип перекачиваемой жидкости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(хоз./быт.,ливн.</w:t>
            </w:r>
            <w:r w:rsidR="00DA6C6D">
              <w:rPr>
                <w:rFonts w:ascii="Tahoma" w:hAnsi="Tahoma" w:cs="Tahoma"/>
                <w:sz w:val="16"/>
                <w:szCs w:val="16"/>
              </w:rPr>
              <w:t>, химич.</w:t>
            </w:r>
            <w:r w:rsidRPr="00F84D5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323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36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Производительность КНС,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/сут.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342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Максимальный часовой расход, м</w:t>
            </w:r>
            <w:r w:rsidRPr="00F84D5D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F84D5D">
              <w:rPr>
                <w:rFonts w:ascii="Tahoma" w:hAnsi="Tahoma" w:cs="Tahoma"/>
                <w:sz w:val="16"/>
                <w:szCs w:val="16"/>
              </w:rPr>
              <w:t>/ч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A67A9" w:rsidRPr="00F84D5D" w:rsidTr="005D1B8F">
        <w:trPr>
          <w:trHeight w:val="324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Расчетный напор на выходе из КНС, м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323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2E00ED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Длина напорного трубопровода, м</w:t>
            </w:r>
            <w:r w:rsidR="00DA6C6D">
              <w:rPr>
                <w:rFonts w:ascii="Tahoma" w:hAnsi="Tahoma" w:cs="Tahoma"/>
                <w:sz w:val="16"/>
                <w:szCs w:val="16"/>
              </w:rPr>
              <w:t xml:space="preserve"> (если не задан </w:t>
            </w:r>
            <w:r w:rsidR="005D2932">
              <w:rPr>
                <w:rFonts w:ascii="Tahoma" w:hAnsi="Tahoma" w:cs="Tahoma"/>
                <w:sz w:val="16"/>
                <w:szCs w:val="16"/>
              </w:rPr>
              <w:t xml:space="preserve">расчетный </w:t>
            </w:r>
            <w:r w:rsidR="00DA6C6D">
              <w:rPr>
                <w:rFonts w:ascii="Tahoma" w:hAnsi="Tahoma" w:cs="Tahoma"/>
                <w:sz w:val="16"/>
                <w:szCs w:val="16"/>
              </w:rPr>
              <w:t>напор)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C33E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680"/>
        </w:trPr>
        <w:tc>
          <w:tcPr>
            <w:tcW w:w="475" w:type="pct"/>
            <w:shd w:val="clear" w:color="auto" w:fill="auto"/>
            <w:vAlign w:val="center"/>
          </w:tcPr>
          <w:p w:rsidR="008A67A9" w:rsidRPr="00F84D5D" w:rsidRDefault="008A67A9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Геодезическая разность высот между местом установки КНС и местом приема перекачиваемых стоков</w:t>
            </w:r>
            <w:r w:rsidR="00DA6C6D">
              <w:rPr>
                <w:rFonts w:ascii="Tahoma" w:hAnsi="Tahoma" w:cs="Tahoma"/>
                <w:sz w:val="16"/>
                <w:szCs w:val="16"/>
              </w:rPr>
              <w:t>, м (если не задан расчетный напор)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C33E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C6D" w:rsidRPr="00F84D5D" w:rsidTr="005D1B8F">
        <w:trPr>
          <w:trHeight w:val="323"/>
        </w:trPr>
        <w:tc>
          <w:tcPr>
            <w:tcW w:w="475" w:type="pct"/>
            <w:shd w:val="clear" w:color="auto" w:fill="auto"/>
            <w:vAlign w:val="center"/>
          </w:tcPr>
          <w:p w:rsidR="00DA6C6D" w:rsidRPr="00F84D5D" w:rsidRDefault="00DA6C6D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:rsidR="00DA6C6D" w:rsidRPr="00F84D5D" w:rsidRDefault="00DA6C6D" w:rsidP="005D29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Углы поворота, количество (если не задан </w:t>
            </w:r>
            <w:r w:rsidR="005D2932">
              <w:rPr>
                <w:rFonts w:ascii="Tahoma" w:hAnsi="Tahoma" w:cs="Tahoma"/>
                <w:sz w:val="16"/>
                <w:szCs w:val="16"/>
              </w:rPr>
              <w:t xml:space="preserve"> расчетный </w:t>
            </w:r>
            <w:r>
              <w:rPr>
                <w:rFonts w:ascii="Tahoma" w:hAnsi="Tahoma" w:cs="Tahoma"/>
                <w:sz w:val="16"/>
                <w:szCs w:val="16"/>
              </w:rPr>
              <w:t>напор)</w:t>
            </w:r>
          </w:p>
        </w:tc>
        <w:tc>
          <w:tcPr>
            <w:tcW w:w="1162" w:type="pct"/>
            <w:gridSpan w:val="2"/>
            <w:vAlign w:val="center"/>
          </w:tcPr>
          <w:p w:rsidR="00DA6C6D" w:rsidRPr="00F84D5D" w:rsidRDefault="00DA6C6D" w:rsidP="00C33E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1"/>
        </w:trPr>
        <w:tc>
          <w:tcPr>
            <w:tcW w:w="475" w:type="pct"/>
            <w:vMerge w:val="restart"/>
            <w:vAlign w:val="center"/>
          </w:tcPr>
          <w:p w:rsidR="008A67A9" w:rsidRPr="00F84D5D" w:rsidRDefault="00E22BB6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091" w:type="pct"/>
            <w:vMerge w:val="restart"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2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насосов</w:t>
            </w: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рабочих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резервных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1"/>
        </w:trPr>
        <w:tc>
          <w:tcPr>
            <w:tcW w:w="475" w:type="pct"/>
            <w:vMerge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right w:val="nil"/>
            </w:tcBorders>
            <w:vAlign w:val="center"/>
          </w:tcPr>
          <w:p w:rsidR="008A67A9" w:rsidRPr="00F84D5D" w:rsidRDefault="008A67A9" w:rsidP="0097690D">
            <w:pPr>
              <w:ind w:right="79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запасных на склад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E22BB6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Подводящий трубопровод</w:t>
            </w: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E22BB6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shd w:val="clear" w:color="auto" w:fill="auto"/>
            <w:vAlign w:val="center"/>
          </w:tcPr>
          <w:p w:rsidR="008A67A9" w:rsidRPr="00F84D5D" w:rsidRDefault="008A67A9" w:rsidP="00DA6C6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(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вх), мм</w:t>
            </w:r>
          </w:p>
        </w:tc>
        <w:tc>
          <w:tcPr>
            <w:tcW w:w="1162" w:type="pct"/>
            <w:gridSpan w:val="2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2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вх), мм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405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предполагаемый тип соединения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(фланец, раструб и т.д.)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091" w:type="pct"/>
            <w:vMerge w:val="restart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Напорный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трубопровод</w:t>
            </w: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материал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количество (1 или 2)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DA6C6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наружный диаметр (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вых), мм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8</w:t>
            </w:r>
            <w:r w:rsidR="005D2932" w:rsidRPr="005D2932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 xml:space="preserve">глубина залегания (лоток 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r w:rsidRPr="00F84D5D">
              <w:rPr>
                <w:rFonts w:ascii="Tahoma" w:hAnsi="Tahoma" w:cs="Tahoma"/>
                <w:sz w:val="16"/>
                <w:szCs w:val="16"/>
              </w:rPr>
              <w:t>вых), мм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="00E22BB6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091" w:type="pct"/>
            <w:vMerge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2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направление, часов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E22BB6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8A67A9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Корзина для сбора мусора (да/нет)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Необходимость теплоизоляции КНС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Установка под проезжей частью (да/нет)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Направление ввода кабелей в КНС, часов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B8F" w:rsidRPr="00F84D5D" w:rsidTr="005D1B8F">
        <w:trPr>
          <w:trHeight w:val="165"/>
        </w:trPr>
        <w:tc>
          <w:tcPr>
            <w:tcW w:w="475" w:type="pct"/>
            <w:vMerge w:val="restart"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363" w:type="pct"/>
            <w:gridSpan w:val="3"/>
            <w:vMerge w:val="restart"/>
            <w:vAlign w:val="center"/>
          </w:tcPr>
          <w:p w:rsidR="005D1B8F" w:rsidRPr="00F84D5D" w:rsidRDefault="005D1B8F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Длина кабеля насоса</w:t>
            </w:r>
            <w:r w:rsidRPr="00F84D5D">
              <w:rPr>
                <w:rFonts w:ascii="Tahoma" w:hAnsi="Tahoma" w:cs="Tahoma"/>
                <w:sz w:val="16"/>
                <w:szCs w:val="16"/>
              </w:rPr>
              <w:t>, м</w:t>
            </w:r>
          </w:p>
        </w:tc>
        <w:tc>
          <w:tcPr>
            <w:tcW w:w="581" w:type="pct"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10м</w:t>
            </w:r>
          </w:p>
        </w:tc>
        <w:tc>
          <w:tcPr>
            <w:tcW w:w="581" w:type="pct"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15м</w:t>
            </w:r>
          </w:p>
        </w:tc>
      </w:tr>
      <w:tr w:rsidR="005D1B8F" w:rsidRPr="00F84D5D" w:rsidTr="005D1B8F">
        <w:trPr>
          <w:trHeight w:val="165"/>
        </w:trPr>
        <w:tc>
          <w:tcPr>
            <w:tcW w:w="475" w:type="pct"/>
            <w:vMerge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3" w:type="pct"/>
            <w:gridSpan w:val="3"/>
            <w:vMerge/>
            <w:vAlign w:val="center"/>
          </w:tcPr>
          <w:p w:rsidR="005D1B8F" w:rsidRDefault="005D1B8F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5D1B8F" w:rsidRPr="00F84D5D" w:rsidRDefault="005D1B8F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5</w:t>
            </w:r>
            <w:r w:rsidR="005D2932" w:rsidRPr="005D2932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Исполнение ШУ насосами (внутреннее/наружное)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5D1B8F">
        <w:trPr>
          <w:trHeight w:val="232"/>
        </w:trPr>
        <w:tc>
          <w:tcPr>
            <w:tcW w:w="475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6</w:t>
            </w:r>
            <w:r w:rsidR="005D2932" w:rsidRPr="005D2932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Необходимость защиты АВР ШУ насосами </w:t>
            </w:r>
            <w:r w:rsidRPr="00F84D5D">
              <w:rPr>
                <w:rFonts w:ascii="Tahoma" w:hAnsi="Tahoma" w:cs="Tahoma"/>
                <w:sz w:val="16"/>
                <w:szCs w:val="16"/>
              </w:rPr>
              <w:t>(да/нет)</w:t>
            </w:r>
          </w:p>
        </w:tc>
        <w:tc>
          <w:tcPr>
            <w:tcW w:w="1162" w:type="pct"/>
            <w:gridSpan w:val="2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6C75" w:rsidRPr="00F84D5D" w:rsidTr="00336C75">
        <w:trPr>
          <w:trHeight w:val="113"/>
        </w:trPr>
        <w:tc>
          <w:tcPr>
            <w:tcW w:w="475" w:type="pct"/>
            <w:vMerge w:val="restart"/>
            <w:vAlign w:val="center"/>
          </w:tcPr>
          <w:p w:rsidR="00336C75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22BB6">
              <w:rPr>
                <w:rFonts w:ascii="Tahoma" w:hAnsi="Tahoma" w:cs="Tahoma"/>
                <w:sz w:val="16"/>
                <w:szCs w:val="16"/>
              </w:rPr>
              <w:t>7</w:t>
            </w:r>
            <w:r w:rsidRPr="00740EA4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3363" w:type="pct"/>
            <w:gridSpan w:val="3"/>
            <w:vMerge w:val="restart"/>
            <w:vAlign w:val="center"/>
          </w:tcPr>
          <w:p w:rsidR="00336C75" w:rsidRDefault="00336C75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Тип подключения насосного оборудования</w:t>
            </w:r>
          </w:p>
        </w:tc>
        <w:tc>
          <w:tcPr>
            <w:tcW w:w="581" w:type="pct"/>
            <w:vAlign w:val="center"/>
          </w:tcPr>
          <w:p w:rsidR="00336C75" w:rsidRPr="00F84D5D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380В</w:t>
            </w:r>
          </w:p>
        </w:tc>
        <w:tc>
          <w:tcPr>
            <w:tcW w:w="581" w:type="pct"/>
            <w:vAlign w:val="center"/>
          </w:tcPr>
          <w:p w:rsidR="00336C75" w:rsidRPr="00F84D5D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220В</w:t>
            </w:r>
          </w:p>
        </w:tc>
      </w:tr>
      <w:tr w:rsidR="00336C75" w:rsidRPr="00F84D5D" w:rsidTr="00336C75">
        <w:trPr>
          <w:trHeight w:val="112"/>
        </w:trPr>
        <w:tc>
          <w:tcPr>
            <w:tcW w:w="475" w:type="pct"/>
            <w:vMerge/>
            <w:vAlign w:val="center"/>
          </w:tcPr>
          <w:p w:rsidR="00336C75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3" w:type="pct"/>
            <w:gridSpan w:val="3"/>
            <w:vMerge/>
            <w:vAlign w:val="center"/>
          </w:tcPr>
          <w:p w:rsidR="00336C75" w:rsidRDefault="00336C75" w:rsidP="009769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336C75" w:rsidRPr="00F84D5D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336C75" w:rsidRPr="00F84D5D" w:rsidRDefault="00336C7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1B8F" w:rsidRPr="00F84D5D" w:rsidTr="005D1B8F">
        <w:trPr>
          <w:trHeight w:val="68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5D1B8F" w:rsidRDefault="005D1B8F" w:rsidP="005D1B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Комментарии:</w:t>
            </w:r>
          </w:p>
          <w:p w:rsidR="00540A5B" w:rsidRDefault="00540A5B" w:rsidP="005D1B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40A5B" w:rsidRPr="00F84D5D" w:rsidRDefault="00540A5B" w:rsidP="005D1B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A67A9" w:rsidRDefault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/>
    <w:p w:rsidR="008A67A9" w:rsidRPr="008A67A9" w:rsidRDefault="008A67A9" w:rsidP="008A67A9">
      <w:r w:rsidRPr="008A67A9">
        <w:rPr>
          <w:rFonts w:ascii="Tahoma" w:hAnsi="Tahoma" w:cs="Tahoma"/>
          <w:color w:val="FF0000"/>
          <w:sz w:val="16"/>
          <w:szCs w:val="16"/>
        </w:rPr>
        <w:t>*</w:t>
      </w:r>
      <w:r>
        <w:t xml:space="preserve"> - </w:t>
      </w:r>
      <w:r>
        <w:rPr>
          <w:rFonts w:ascii="Tahoma" w:hAnsi="Tahoma" w:cs="Tahoma"/>
          <w:sz w:val="16"/>
          <w:szCs w:val="16"/>
        </w:rPr>
        <w:t>обязательные</w:t>
      </w:r>
      <w:r w:rsidRPr="008A67A9">
        <w:rPr>
          <w:rFonts w:ascii="Tahoma" w:hAnsi="Tahoma" w:cs="Tahoma"/>
          <w:sz w:val="16"/>
          <w:szCs w:val="16"/>
        </w:rPr>
        <w:t xml:space="preserve"> поля для заполнения</w:t>
      </w:r>
    </w:p>
    <w:p w:rsidR="00591EDB" w:rsidRPr="008A67A9" w:rsidRDefault="00591EDB" w:rsidP="008A67A9"/>
    <w:sectPr w:rsidR="00591EDB" w:rsidRPr="008A67A9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021" w:rsidRDefault="00B13021" w:rsidP="00041CDF">
      <w:r>
        <w:separator/>
      </w:r>
    </w:p>
  </w:endnote>
  <w:endnote w:type="continuationSeparator" w:id="1">
    <w:p w:rsidR="00B13021" w:rsidRDefault="00B13021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021" w:rsidRDefault="00B13021" w:rsidP="00041CDF">
      <w:r>
        <w:separator/>
      </w:r>
    </w:p>
  </w:footnote>
  <w:footnote w:type="continuationSeparator" w:id="1">
    <w:p w:rsidR="00B13021" w:rsidRDefault="00B13021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FD5653" w:rsidP="00041CDF">
    <w:pPr>
      <w:pStyle w:val="a3"/>
      <w:tabs>
        <w:tab w:val="clear" w:pos="9355"/>
        <w:tab w:val="right" w:pos="9639"/>
      </w:tabs>
      <w:jc w:val="center"/>
    </w:pPr>
    <w:r>
      <w:object w:dxaOrig="7500" w:dyaOrig="1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0.5pt;height:56.25pt" o:ole="">
          <v:imagedata r:id="rId1" o:title=""/>
        </v:shape>
        <o:OLEObject Type="Embed" ProgID="PBrush" ShapeID="_x0000_i1025" DrawAspect="Content" ObjectID="_1636444382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41CDF"/>
    <w:rsid w:val="00041CDF"/>
    <w:rsid w:val="00051914"/>
    <w:rsid w:val="000744D9"/>
    <w:rsid w:val="00253FBC"/>
    <w:rsid w:val="00295B8B"/>
    <w:rsid w:val="002E00ED"/>
    <w:rsid w:val="00325104"/>
    <w:rsid w:val="00336C75"/>
    <w:rsid w:val="003814E9"/>
    <w:rsid w:val="0039279A"/>
    <w:rsid w:val="003E091A"/>
    <w:rsid w:val="003E5FE0"/>
    <w:rsid w:val="00460C71"/>
    <w:rsid w:val="00540A5B"/>
    <w:rsid w:val="00591EDB"/>
    <w:rsid w:val="005B4E6C"/>
    <w:rsid w:val="005D1B8F"/>
    <w:rsid w:val="005D2932"/>
    <w:rsid w:val="00740EA4"/>
    <w:rsid w:val="007D3670"/>
    <w:rsid w:val="007F1F02"/>
    <w:rsid w:val="007F2BCA"/>
    <w:rsid w:val="008253AB"/>
    <w:rsid w:val="00827D3E"/>
    <w:rsid w:val="008877B1"/>
    <w:rsid w:val="008A67A9"/>
    <w:rsid w:val="008B158E"/>
    <w:rsid w:val="00941C28"/>
    <w:rsid w:val="00AA5824"/>
    <w:rsid w:val="00B13021"/>
    <w:rsid w:val="00BB0E66"/>
    <w:rsid w:val="00BC0DDF"/>
    <w:rsid w:val="00BF3AB3"/>
    <w:rsid w:val="00C33EB3"/>
    <w:rsid w:val="00D73653"/>
    <w:rsid w:val="00DA6C6D"/>
    <w:rsid w:val="00E22BB6"/>
    <w:rsid w:val="00FD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33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</cp:lastModifiedBy>
  <cp:revision>2</cp:revision>
  <cp:lastPrinted>2017-06-08T11:14:00Z</cp:lastPrinted>
  <dcterms:created xsi:type="dcterms:W3CDTF">2019-11-28T08:07:00Z</dcterms:created>
  <dcterms:modified xsi:type="dcterms:W3CDTF">2019-11-28T08:07:00Z</dcterms:modified>
</cp:coreProperties>
</file>